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2A36" w:rsidRDefault="00482A36" w:rsidP="00482A36">
      <w:pPr>
        <w:jc w:val="center"/>
        <w:rPr>
          <w:b/>
          <w:sz w:val="32"/>
          <w:szCs w:val="32"/>
        </w:rPr>
      </w:pPr>
      <w:r w:rsidRPr="00482A36">
        <w:rPr>
          <w:b/>
          <w:sz w:val="32"/>
          <w:szCs w:val="32"/>
        </w:rPr>
        <w:t>RECUPERANDO UNA LAMPARA DE UN MONITOR LCD</w:t>
      </w:r>
    </w:p>
    <w:p w:rsidR="00482A36" w:rsidRDefault="00482A36" w:rsidP="00482A36">
      <w:pPr>
        <w:rPr>
          <w:b/>
          <w:sz w:val="32"/>
          <w:szCs w:val="32"/>
        </w:rPr>
      </w:pPr>
      <w:r>
        <w:rPr>
          <w:b/>
          <w:sz w:val="32"/>
          <w:szCs w:val="32"/>
        </w:rPr>
        <w:t>Los monitores LCD han reportado defectos en sus lámparas de iluminación lo que puede ser innecesario ya que se pueden recuperar esas lámparas. Los síntomas son clásicos:</w:t>
      </w:r>
    </w:p>
    <w:p w:rsidR="00482A36" w:rsidRDefault="00482A36" w:rsidP="00482A36">
      <w:pPr>
        <w:pStyle w:val="Prrafodelista"/>
        <w:numPr>
          <w:ilvl w:val="0"/>
          <w:numId w:val="1"/>
        </w:numPr>
        <w:rPr>
          <w:b/>
          <w:sz w:val="32"/>
          <w:szCs w:val="32"/>
        </w:rPr>
      </w:pPr>
      <w:r>
        <w:rPr>
          <w:b/>
          <w:sz w:val="32"/>
          <w:szCs w:val="32"/>
        </w:rPr>
        <w:t>El monitor prende enseguida se apaga</w:t>
      </w:r>
    </w:p>
    <w:p w:rsidR="00482A36" w:rsidRDefault="00482A36" w:rsidP="00482A36">
      <w:pPr>
        <w:pStyle w:val="Prrafodelista"/>
        <w:numPr>
          <w:ilvl w:val="0"/>
          <w:numId w:val="1"/>
        </w:numPr>
        <w:rPr>
          <w:b/>
          <w:sz w:val="32"/>
          <w:szCs w:val="32"/>
        </w:rPr>
      </w:pPr>
      <w:r>
        <w:rPr>
          <w:b/>
          <w:sz w:val="32"/>
          <w:szCs w:val="32"/>
        </w:rPr>
        <w:t>El monitor prende y en cuanto aparece imagen se apaga</w:t>
      </w:r>
    </w:p>
    <w:p w:rsidR="00482A36" w:rsidRDefault="00D00180" w:rsidP="00482A36">
      <w:pPr>
        <w:pStyle w:val="Prrafodelista"/>
        <w:numPr>
          <w:ilvl w:val="0"/>
          <w:numId w:val="1"/>
        </w:numPr>
        <w:rPr>
          <w:b/>
          <w:sz w:val="32"/>
          <w:szCs w:val="32"/>
        </w:rPr>
      </w:pPr>
      <w:r>
        <w:rPr>
          <w:b/>
          <w:sz w:val="32"/>
          <w:szCs w:val="32"/>
        </w:rPr>
        <w:t>El monitor prende enseguida se oscurece permaneciendo encendido.</w:t>
      </w:r>
    </w:p>
    <w:p w:rsidR="00D00180" w:rsidRDefault="00D00180" w:rsidP="00D00180">
      <w:pPr>
        <w:rPr>
          <w:b/>
          <w:sz w:val="32"/>
          <w:szCs w:val="32"/>
        </w:rPr>
      </w:pPr>
      <w:r>
        <w:rPr>
          <w:b/>
          <w:sz w:val="32"/>
          <w:szCs w:val="32"/>
        </w:rPr>
        <w:t>Dependiendo del modelo al acostar la pantalla LCD puede verse la imagen en la parte inferior, la mejor imagen a constatar es el generador de barras que tiene por default el monitor.</w:t>
      </w:r>
    </w:p>
    <w:p w:rsidR="00D00180" w:rsidRDefault="00D00180" w:rsidP="00D00180">
      <w:pPr>
        <w:rPr>
          <w:b/>
          <w:sz w:val="32"/>
          <w:szCs w:val="32"/>
        </w:rPr>
      </w:pPr>
      <w:r>
        <w:rPr>
          <w:b/>
          <w:sz w:val="32"/>
          <w:szCs w:val="32"/>
        </w:rPr>
        <w:t>No confundir este síntoma con defecto de fuente o invertir tipo capacitor dañado.</w:t>
      </w:r>
    </w:p>
    <w:p w:rsidR="00D00180" w:rsidRDefault="00CF4620" w:rsidP="00CF4620">
      <w:pPr>
        <w:pStyle w:val="Prrafodelista"/>
        <w:numPr>
          <w:ilvl w:val="0"/>
          <w:numId w:val="1"/>
        </w:numPr>
        <w:rPr>
          <w:b/>
          <w:sz w:val="32"/>
          <w:szCs w:val="32"/>
        </w:rPr>
      </w:pPr>
      <w:r>
        <w:rPr>
          <w:b/>
          <w:sz w:val="32"/>
          <w:szCs w:val="32"/>
        </w:rPr>
        <w:t>Lo mejor es tener una lámpara en buen estado para probar puede ser esta una de 15 a 19 pulgadas.</w:t>
      </w:r>
    </w:p>
    <w:p w:rsidR="00CF4620" w:rsidRDefault="00CF4620" w:rsidP="00CF4620">
      <w:pPr>
        <w:pStyle w:val="Prrafodelista"/>
        <w:numPr>
          <w:ilvl w:val="0"/>
          <w:numId w:val="2"/>
        </w:numPr>
        <w:rPr>
          <w:b/>
          <w:sz w:val="32"/>
          <w:szCs w:val="32"/>
        </w:rPr>
      </w:pPr>
      <w:r>
        <w:rPr>
          <w:b/>
          <w:sz w:val="32"/>
          <w:szCs w:val="32"/>
        </w:rPr>
        <w:t xml:space="preserve">Retire los dos conectores del invertir, coloque su lámpara de prueba y encienda el monitor. Si funciona dejarlo 10 minutos encendido. Si no funciona quite los conectores </w:t>
      </w:r>
      <w:r w:rsidR="005116C6">
        <w:rPr>
          <w:b/>
          <w:sz w:val="32"/>
          <w:szCs w:val="32"/>
        </w:rPr>
        <w:t>y sue</w:t>
      </w:r>
      <w:r>
        <w:rPr>
          <w:b/>
          <w:sz w:val="32"/>
          <w:szCs w:val="32"/>
        </w:rPr>
        <w:t xml:space="preserve">lde los cables </w:t>
      </w:r>
      <w:r w:rsidR="005116C6">
        <w:rPr>
          <w:b/>
          <w:sz w:val="32"/>
          <w:szCs w:val="32"/>
        </w:rPr>
        <w:t xml:space="preserve">invertidos </w:t>
      </w:r>
      <w:r>
        <w:rPr>
          <w:b/>
          <w:sz w:val="32"/>
          <w:szCs w:val="32"/>
        </w:rPr>
        <w:t>debajo.</w:t>
      </w:r>
    </w:p>
    <w:p w:rsidR="005116C6" w:rsidRDefault="005116C6" w:rsidP="00CF4620">
      <w:pPr>
        <w:pStyle w:val="Prrafodelista"/>
        <w:numPr>
          <w:ilvl w:val="0"/>
          <w:numId w:val="2"/>
        </w:numPr>
        <w:rPr>
          <w:b/>
          <w:sz w:val="32"/>
          <w:szCs w:val="32"/>
        </w:rPr>
      </w:pPr>
      <w:r>
        <w:rPr>
          <w:b/>
          <w:sz w:val="32"/>
          <w:szCs w:val="32"/>
        </w:rPr>
        <w:t>Digamos que funciono, ahora es hora de saber cuál de las lámparas del grupo es la que está con defecto.</w:t>
      </w:r>
    </w:p>
    <w:p w:rsidR="005116C6" w:rsidRDefault="005116C6" w:rsidP="00CF4620">
      <w:pPr>
        <w:pStyle w:val="Prrafodelista"/>
        <w:numPr>
          <w:ilvl w:val="0"/>
          <w:numId w:val="2"/>
        </w:numPr>
        <w:rPr>
          <w:b/>
          <w:sz w:val="32"/>
          <w:szCs w:val="32"/>
        </w:rPr>
      </w:pPr>
      <w:r>
        <w:rPr>
          <w:b/>
          <w:sz w:val="32"/>
          <w:szCs w:val="32"/>
        </w:rPr>
        <w:t>Vuelva a poner e conector a la lámpara que solucionó, y retire un conector a la vez y encienda la lámpara de prueba. De esta forma vas a descubrir cual lámpara es la que está con defecto. Ahora viene la recuperación de la lámpara.</w:t>
      </w:r>
    </w:p>
    <w:p w:rsidR="009133C0" w:rsidRDefault="009133C0" w:rsidP="009133C0">
      <w:pPr>
        <w:pStyle w:val="Prrafodelista"/>
        <w:ind w:left="1080"/>
        <w:rPr>
          <w:b/>
          <w:sz w:val="32"/>
          <w:szCs w:val="32"/>
        </w:rPr>
      </w:pPr>
      <w:r>
        <w:rPr>
          <w:b/>
          <w:sz w:val="32"/>
          <w:szCs w:val="32"/>
        </w:rPr>
        <w:lastRenderedPageBreak/>
        <w:t>Vea las fotos abajo:</w:t>
      </w:r>
    </w:p>
    <w:p w:rsidR="00CF4620" w:rsidRDefault="009133C0" w:rsidP="005116C6">
      <w:pPr>
        <w:pStyle w:val="Prrafodelista"/>
        <w:ind w:left="1080"/>
        <w:rPr>
          <w:b/>
          <w:sz w:val="32"/>
          <w:szCs w:val="32"/>
        </w:rPr>
      </w:pPr>
      <w:r>
        <w:rPr>
          <w:b/>
          <w:noProof/>
          <w:sz w:val="32"/>
          <w:szCs w:val="32"/>
          <w:lang w:eastAsia="es-MX"/>
        </w:rPr>
        <w:drawing>
          <wp:inline distT="0" distB="0" distL="0" distR="0">
            <wp:extent cx="4933950" cy="3305175"/>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4933950" cy="3305175"/>
                    </a:xfrm>
                    <a:prstGeom prst="rect">
                      <a:avLst/>
                    </a:prstGeom>
                    <a:noFill/>
                    <a:ln w="9525">
                      <a:noFill/>
                      <a:miter lim="800000"/>
                      <a:headEnd/>
                      <a:tailEnd/>
                    </a:ln>
                  </pic:spPr>
                </pic:pic>
              </a:graphicData>
            </a:graphic>
          </wp:inline>
        </w:drawing>
      </w:r>
    </w:p>
    <w:p w:rsidR="009133C0" w:rsidRDefault="009133C0" w:rsidP="005116C6">
      <w:pPr>
        <w:pStyle w:val="Prrafodelista"/>
        <w:ind w:left="1080"/>
        <w:rPr>
          <w:b/>
          <w:sz w:val="32"/>
          <w:szCs w:val="32"/>
        </w:rPr>
      </w:pPr>
      <w:r>
        <w:rPr>
          <w:b/>
          <w:sz w:val="32"/>
          <w:szCs w:val="32"/>
        </w:rPr>
        <w:t xml:space="preserve">Pines más finos de la lámpara. </w:t>
      </w:r>
    </w:p>
    <w:p w:rsidR="009133C0" w:rsidRDefault="009133C0" w:rsidP="005116C6">
      <w:pPr>
        <w:pStyle w:val="Prrafodelista"/>
        <w:ind w:left="1080"/>
        <w:rPr>
          <w:b/>
          <w:sz w:val="32"/>
          <w:szCs w:val="32"/>
        </w:rPr>
      </w:pPr>
      <w:r>
        <w:rPr>
          <w:b/>
          <w:noProof/>
          <w:sz w:val="32"/>
          <w:szCs w:val="32"/>
          <w:lang w:eastAsia="es-MX"/>
        </w:rPr>
        <w:drawing>
          <wp:inline distT="0" distB="0" distL="0" distR="0">
            <wp:extent cx="4933950" cy="3581400"/>
            <wp:effectExtent l="1905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4933950" cy="3581400"/>
                    </a:xfrm>
                    <a:prstGeom prst="rect">
                      <a:avLst/>
                    </a:prstGeom>
                    <a:noFill/>
                    <a:ln w="9525">
                      <a:noFill/>
                      <a:miter lim="800000"/>
                      <a:headEnd/>
                      <a:tailEnd/>
                    </a:ln>
                  </pic:spPr>
                </pic:pic>
              </a:graphicData>
            </a:graphic>
          </wp:inline>
        </w:drawing>
      </w:r>
    </w:p>
    <w:p w:rsidR="009133C0" w:rsidRDefault="009133C0" w:rsidP="005116C6">
      <w:pPr>
        <w:pStyle w:val="Prrafodelista"/>
        <w:ind w:left="1080"/>
        <w:rPr>
          <w:b/>
          <w:sz w:val="32"/>
          <w:szCs w:val="32"/>
        </w:rPr>
      </w:pPr>
      <w:r>
        <w:rPr>
          <w:b/>
          <w:sz w:val="32"/>
          <w:szCs w:val="32"/>
        </w:rPr>
        <w:t>Pines más gruesos de la lámpara.</w:t>
      </w:r>
    </w:p>
    <w:p w:rsidR="009133C0" w:rsidRDefault="009133C0" w:rsidP="005116C6">
      <w:pPr>
        <w:pStyle w:val="Prrafodelista"/>
        <w:ind w:left="1080"/>
        <w:rPr>
          <w:b/>
          <w:sz w:val="32"/>
          <w:szCs w:val="32"/>
        </w:rPr>
      </w:pPr>
    </w:p>
    <w:p w:rsidR="009133C0" w:rsidRDefault="009133C0" w:rsidP="009133C0">
      <w:pPr>
        <w:pStyle w:val="Prrafodelista"/>
        <w:numPr>
          <w:ilvl w:val="0"/>
          <w:numId w:val="2"/>
        </w:numPr>
        <w:rPr>
          <w:b/>
          <w:sz w:val="32"/>
          <w:szCs w:val="32"/>
        </w:rPr>
      </w:pPr>
      <w:r>
        <w:rPr>
          <w:b/>
          <w:sz w:val="32"/>
          <w:szCs w:val="32"/>
        </w:rPr>
        <w:lastRenderedPageBreak/>
        <w:t>En las figuras anteriores tienen una cuneta, con dos pequeñas lámparas dentro. Como usted ya sabe cuál de las lámparas esta defectuosa respetando los colores de los cables, ahora manos a la obra.</w:t>
      </w:r>
    </w:p>
    <w:p w:rsidR="009133C0" w:rsidRDefault="009C2824" w:rsidP="009133C0">
      <w:pPr>
        <w:ind w:left="720"/>
        <w:rPr>
          <w:b/>
          <w:sz w:val="32"/>
          <w:szCs w:val="32"/>
        </w:rPr>
      </w:pPr>
      <w:r>
        <w:rPr>
          <w:b/>
          <w:sz w:val="32"/>
          <w:szCs w:val="32"/>
        </w:rPr>
        <w:t>Checando la lámpara.</w:t>
      </w:r>
    </w:p>
    <w:p w:rsidR="009C2824" w:rsidRDefault="009C2824" w:rsidP="009133C0">
      <w:pPr>
        <w:ind w:left="720"/>
        <w:rPr>
          <w:b/>
          <w:sz w:val="32"/>
          <w:szCs w:val="32"/>
        </w:rPr>
      </w:pPr>
      <w:r>
        <w:rPr>
          <w:b/>
          <w:sz w:val="32"/>
          <w:szCs w:val="32"/>
        </w:rPr>
        <w:t>Ir con calma, de preferencia con guantes. Retire el chasis de fuente/invertir, retire la moldura frontal, si tiene una placa de metal que asegura el PCI en la parte superior quítela. Va abriendo el lado del chasis con cuidado hasta que sienta que la pantalla LCD se destrabo. Recuerde que la pantalla LCD es la primera vez que se suelta. Déjela segura en un banco.</w:t>
      </w:r>
    </w:p>
    <w:p w:rsidR="009C2824" w:rsidRDefault="009C2824" w:rsidP="009133C0">
      <w:pPr>
        <w:ind w:left="720"/>
        <w:rPr>
          <w:b/>
          <w:sz w:val="32"/>
          <w:szCs w:val="32"/>
        </w:rPr>
      </w:pPr>
      <w:r>
        <w:rPr>
          <w:b/>
          <w:sz w:val="32"/>
          <w:szCs w:val="32"/>
        </w:rPr>
        <w:t xml:space="preserve">Podrás ver algunas pantallas blancas, aquí mucho cuidado. A esta altura </w:t>
      </w:r>
      <w:r w:rsidR="009D4531">
        <w:rPr>
          <w:b/>
          <w:sz w:val="32"/>
          <w:szCs w:val="32"/>
        </w:rPr>
        <w:t>está</w:t>
      </w:r>
      <w:r>
        <w:rPr>
          <w:b/>
          <w:sz w:val="32"/>
          <w:szCs w:val="32"/>
        </w:rPr>
        <w:t xml:space="preserve"> viendo </w:t>
      </w:r>
      <w:r w:rsidR="009D4531">
        <w:rPr>
          <w:b/>
          <w:sz w:val="32"/>
          <w:szCs w:val="32"/>
        </w:rPr>
        <w:t>la pantalla de vidrio. Con un auxiliar, sin necesidad de quitar todas las pantallas blancas, tenga en cuenta que están adheridas a las lámparas. Durante la instalación si quedan fuera de la cuneta ocurrirán burbujas o imperfecciones en la imagen.</w:t>
      </w:r>
    </w:p>
    <w:p w:rsidR="009D4531" w:rsidRDefault="009D4531" w:rsidP="009133C0">
      <w:pPr>
        <w:ind w:left="720"/>
        <w:rPr>
          <w:b/>
          <w:sz w:val="32"/>
          <w:szCs w:val="32"/>
        </w:rPr>
      </w:pPr>
      <w:r>
        <w:rPr>
          <w:b/>
          <w:sz w:val="32"/>
          <w:szCs w:val="32"/>
        </w:rPr>
        <w:t>Bien con algo de práctica será capaz de retirar el carril sin retirar totalmente las pantallas blancas, solo mover un poco las pantallas blancas y tomar el tubo.</w:t>
      </w:r>
    </w:p>
    <w:p w:rsidR="009D4531" w:rsidRDefault="009D4531" w:rsidP="009133C0">
      <w:pPr>
        <w:ind w:left="720"/>
        <w:rPr>
          <w:b/>
          <w:sz w:val="32"/>
          <w:szCs w:val="32"/>
        </w:rPr>
      </w:pPr>
      <w:r>
        <w:rPr>
          <w:b/>
          <w:sz w:val="32"/>
          <w:szCs w:val="32"/>
        </w:rPr>
        <w:t xml:space="preserve">Hecho esto, usted retire la lámpara que esta defectuosa. Cheque las puntas que tiene un cable más grueso y delgado. </w:t>
      </w:r>
      <w:r w:rsidR="0066495D">
        <w:rPr>
          <w:b/>
          <w:sz w:val="32"/>
          <w:szCs w:val="32"/>
        </w:rPr>
        <w:t>El problema se presenta generalmente en el más delgado con soldaduras frías. Con un poco de suerte podrá ver el alambre un poco ennegrecido.</w:t>
      </w:r>
      <w:r>
        <w:rPr>
          <w:b/>
          <w:sz w:val="32"/>
          <w:szCs w:val="32"/>
        </w:rPr>
        <w:t xml:space="preserve"> </w:t>
      </w:r>
    </w:p>
    <w:p w:rsidR="0066495D" w:rsidRPr="009133C0" w:rsidRDefault="0066495D" w:rsidP="009133C0">
      <w:pPr>
        <w:ind w:left="720"/>
        <w:rPr>
          <w:b/>
          <w:sz w:val="32"/>
          <w:szCs w:val="32"/>
        </w:rPr>
      </w:pPr>
    </w:p>
    <w:p w:rsidR="009133C0" w:rsidRPr="009133C0" w:rsidRDefault="009133C0" w:rsidP="009133C0">
      <w:pPr>
        <w:rPr>
          <w:b/>
          <w:sz w:val="32"/>
          <w:szCs w:val="32"/>
        </w:rPr>
      </w:pPr>
    </w:p>
    <w:p w:rsidR="009133C0" w:rsidRDefault="0066495D" w:rsidP="005116C6">
      <w:pPr>
        <w:pStyle w:val="Prrafodelista"/>
        <w:ind w:left="1080"/>
        <w:rPr>
          <w:b/>
          <w:sz w:val="32"/>
          <w:szCs w:val="32"/>
        </w:rPr>
      </w:pPr>
      <w:r>
        <w:rPr>
          <w:b/>
          <w:noProof/>
          <w:sz w:val="32"/>
          <w:szCs w:val="32"/>
          <w:lang w:eastAsia="es-MX"/>
        </w:rPr>
        <w:drawing>
          <wp:inline distT="0" distB="0" distL="0" distR="0">
            <wp:extent cx="4800600" cy="3429000"/>
            <wp:effectExtent l="1905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4800600" cy="3429000"/>
                    </a:xfrm>
                    <a:prstGeom prst="rect">
                      <a:avLst/>
                    </a:prstGeom>
                    <a:noFill/>
                    <a:ln w="9525">
                      <a:noFill/>
                      <a:miter lim="800000"/>
                      <a:headEnd/>
                      <a:tailEnd/>
                    </a:ln>
                  </pic:spPr>
                </pic:pic>
              </a:graphicData>
            </a:graphic>
          </wp:inline>
        </w:drawing>
      </w:r>
    </w:p>
    <w:p w:rsidR="0066495D" w:rsidRDefault="0066495D" w:rsidP="005116C6">
      <w:pPr>
        <w:pStyle w:val="Prrafodelista"/>
        <w:ind w:left="1080"/>
        <w:rPr>
          <w:b/>
          <w:sz w:val="32"/>
          <w:szCs w:val="32"/>
        </w:rPr>
      </w:pPr>
      <w:r>
        <w:rPr>
          <w:b/>
          <w:sz w:val="32"/>
          <w:szCs w:val="32"/>
        </w:rPr>
        <w:t>Observe que las extremidades donde están los cables están soldados no es plástico. Una vez identificado el cable, abra un poquito la punta de la lámpara para trabajar mejor, cuidado que lo tendrá que rehacer después.</w:t>
      </w:r>
    </w:p>
    <w:p w:rsidR="0066495D" w:rsidRDefault="0066495D" w:rsidP="005116C6">
      <w:pPr>
        <w:pStyle w:val="Prrafodelista"/>
        <w:ind w:left="1080"/>
        <w:rPr>
          <w:b/>
          <w:sz w:val="32"/>
          <w:szCs w:val="32"/>
        </w:rPr>
      </w:pPr>
      <w:r>
        <w:rPr>
          <w:b/>
          <w:sz w:val="32"/>
          <w:szCs w:val="32"/>
        </w:rPr>
        <w:t xml:space="preserve">Ahora un poco de fuerza a la almohadilla de goma que está debajo del cable previamente identificado, haga un pequeño corte donde pueda entrar la punta del cautín y resoldar. Si el cable </w:t>
      </w:r>
      <w:r w:rsidR="00217267">
        <w:rPr>
          <w:b/>
          <w:sz w:val="32"/>
          <w:szCs w:val="32"/>
        </w:rPr>
        <w:t>está</w:t>
      </w:r>
      <w:r>
        <w:rPr>
          <w:b/>
          <w:sz w:val="32"/>
          <w:szCs w:val="32"/>
        </w:rPr>
        <w:t xml:space="preserve"> roto </w:t>
      </w:r>
      <w:r w:rsidR="00217267">
        <w:rPr>
          <w:b/>
          <w:sz w:val="32"/>
          <w:szCs w:val="32"/>
        </w:rPr>
        <w:t>(es muy común), corte dos puntas de un transistor que tenga el mismo calibre para usarlo como pines, usando para aislarlo espagueti retráctil usando el calibre adecuado, vea la foto abajo donde aparece.</w:t>
      </w:r>
    </w:p>
    <w:p w:rsidR="00217267" w:rsidRDefault="00217267" w:rsidP="005116C6">
      <w:pPr>
        <w:pStyle w:val="Prrafodelista"/>
        <w:ind w:left="1080"/>
        <w:rPr>
          <w:b/>
          <w:sz w:val="32"/>
          <w:szCs w:val="32"/>
        </w:rPr>
      </w:pPr>
      <w:r>
        <w:rPr>
          <w:b/>
          <w:noProof/>
          <w:sz w:val="32"/>
          <w:szCs w:val="32"/>
          <w:lang w:eastAsia="es-MX"/>
        </w:rPr>
        <w:lastRenderedPageBreak/>
        <w:drawing>
          <wp:inline distT="0" distB="0" distL="0" distR="0">
            <wp:extent cx="4857750" cy="3448050"/>
            <wp:effectExtent l="1905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4857750" cy="3448050"/>
                    </a:xfrm>
                    <a:prstGeom prst="rect">
                      <a:avLst/>
                    </a:prstGeom>
                    <a:noFill/>
                    <a:ln w="9525">
                      <a:noFill/>
                      <a:miter lim="800000"/>
                      <a:headEnd/>
                      <a:tailEnd/>
                    </a:ln>
                  </pic:spPr>
                </pic:pic>
              </a:graphicData>
            </a:graphic>
          </wp:inline>
        </w:drawing>
      </w:r>
    </w:p>
    <w:p w:rsidR="00217267" w:rsidRDefault="00217267" w:rsidP="005116C6">
      <w:pPr>
        <w:pStyle w:val="Prrafodelista"/>
        <w:ind w:left="1080"/>
        <w:rPr>
          <w:b/>
          <w:sz w:val="32"/>
          <w:szCs w:val="32"/>
        </w:rPr>
      </w:pPr>
      <w:r>
        <w:rPr>
          <w:b/>
          <w:sz w:val="32"/>
          <w:szCs w:val="32"/>
        </w:rPr>
        <w:t xml:space="preserve">Haga un agujero en el soporte de goma de las lámparas. Tenga cuidado de no tocar la soldadura en las lámparas. Rellene el agujero con silicona, no con exceso, porque tendrá que </w:t>
      </w:r>
      <w:r w:rsidR="0095544C">
        <w:rPr>
          <w:b/>
          <w:sz w:val="32"/>
          <w:szCs w:val="32"/>
        </w:rPr>
        <w:t>poner los pines como estaban antes, recuerde que los abrió un poco. Deje secar y monte el conjunto LCD y pruebe.</w:t>
      </w:r>
    </w:p>
    <w:p w:rsidR="0095544C" w:rsidRDefault="0095544C" w:rsidP="005116C6">
      <w:pPr>
        <w:pStyle w:val="Prrafodelista"/>
        <w:ind w:left="1080"/>
        <w:rPr>
          <w:b/>
          <w:sz w:val="32"/>
          <w:szCs w:val="32"/>
        </w:rPr>
      </w:pPr>
      <w:r>
        <w:rPr>
          <w:b/>
          <w:sz w:val="32"/>
          <w:szCs w:val="32"/>
        </w:rPr>
        <w:t>Es muy bueno practicar con una pantalla LCD en desuso, se hace en media hora y se elimina el cambio de lámparas costosas y difíciles de encontrar. Principalmente de 18 pulgadas y más.</w:t>
      </w:r>
    </w:p>
    <w:p w:rsidR="0095544C" w:rsidRDefault="0095544C" w:rsidP="005116C6">
      <w:pPr>
        <w:pStyle w:val="Prrafodelista"/>
        <w:ind w:left="1080"/>
        <w:rPr>
          <w:b/>
          <w:sz w:val="32"/>
          <w:szCs w:val="32"/>
        </w:rPr>
      </w:pPr>
      <w:r>
        <w:rPr>
          <w:b/>
          <w:sz w:val="32"/>
          <w:szCs w:val="32"/>
        </w:rPr>
        <w:t>Se dio cuenta que la causa es la soldadura fría en el terminal de la lámpara o incluso la rotura del cable, principalmente en LCD de 17 pulgadas arriba. Vale la pena señalar que algunos monitores pequeños solo tienen dos lámparas.</w:t>
      </w:r>
    </w:p>
    <w:p w:rsidR="0095544C" w:rsidRDefault="0095544C" w:rsidP="005116C6">
      <w:pPr>
        <w:pStyle w:val="Prrafodelista"/>
        <w:ind w:left="1080"/>
        <w:rPr>
          <w:b/>
          <w:sz w:val="32"/>
          <w:szCs w:val="32"/>
        </w:rPr>
      </w:pPr>
      <w:r>
        <w:rPr>
          <w:b/>
          <w:sz w:val="32"/>
          <w:szCs w:val="32"/>
        </w:rPr>
        <w:lastRenderedPageBreak/>
        <w:t>El secreto es definir antes que el defecto no es el inversor o la fuente</w:t>
      </w:r>
      <w:r w:rsidR="00E1109F">
        <w:rPr>
          <w:b/>
          <w:sz w:val="32"/>
          <w:szCs w:val="32"/>
        </w:rPr>
        <w:t xml:space="preserve"> y tener una lámpara de prueba.</w:t>
      </w:r>
    </w:p>
    <w:p w:rsidR="00E1109F" w:rsidRDefault="00E1109F" w:rsidP="005116C6">
      <w:pPr>
        <w:pStyle w:val="Prrafodelista"/>
        <w:ind w:left="1080"/>
        <w:rPr>
          <w:b/>
          <w:sz w:val="32"/>
          <w:szCs w:val="32"/>
        </w:rPr>
      </w:pPr>
    </w:p>
    <w:p w:rsidR="00E1109F" w:rsidRDefault="00E1109F" w:rsidP="00E1109F">
      <w:pPr>
        <w:pStyle w:val="Prrafodelista"/>
        <w:ind w:left="1080"/>
        <w:jc w:val="center"/>
        <w:rPr>
          <w:b/>
          <w:sz w:val="32"/>
          <w:szCs w:val="32"/>
        </w:rPr>
      </w:pPr>
      <w:r>
        <w:rPr>
          <w:b/>
          <w:sz w:val="32"/>
          <w:szCs w:val="32"/>
        </w:rPr>
        <w:t>ABRIENDO UN LCD SIN TORNILLOS</w:t>
      </w:r>
    </w:p>
    <w:p w:rsidR="00E1109F" w:rsidRDefault="00E1109F" w:rsidP="00E1109F">
      <w:pPr>
        <w:pStyle w:val="Prrafodelista"/>
        <w:ind w:left="1080"/>
        <w:rPr>
          <w:b/>
          <w:sz w:val="32"/>
          <w:szCs w:val="32"/>
        </w:rPr>
      </w:pPr>
      <w:r>
        <w:rPr>
          <w:b/>
          <w:sz w:val="32"/>
          <w:szCs w:val="32"/>
        </w:rPr>
        <w:t>La mayoría de los monitores LCD no tienen tornillos y si trabas. Usar un destornillador además de marcar la caja puede dañar las trabas.</w:t>
      </w:r>
    </w:p>
    <w:p w:rsidR="00E1109F" w:rsidRDefault="00E1109F" w:rsidP="00661F65">
      <w:pPr>
        <w:pStyle w:val="Prrafodelista"/>
        <w:ind w:left="1080"/>
        <w:rPr>
          <w:b/>
          <w:sz w:val="32"/>
          <w:szCs w:val="32"/>
        </w:rPr>
      </w:pPr>
      <w:r>
        <w:rPr>
          <w:b/>
          <w:sz w:val="32"/>
          <w:szCs w:val="32"/>
        </w:rPr>
        <w:t xml:space="preserve">Una solución es usar un cincel. Lo ideal sería usar una espátula larga, son flexibles es mejor que un cincel. </w:t>
      </w:r>
      <w:r w:rsidR="00661F65">
        <w:rPr>
          <w:b/>
          <w:sz w:val="32"/>
          <w:szCs w:val="32"/>
        </w:rPr>
        <w:t>Este t</w:t>
      </w:r>
      <w:r>
        <w:rPr>
          <w:b/>
          <w:sz w:val="32"/>
          <w:szCs w:val="32"/>
        </w:rPr>
        <w:t xml:space="preserve">iene una punta súper afilada penetrando </w:t>
      </w:r>
      <w:r w:rsidR="00661F65">
        <w:rPr>
          <w:b/>
          <w:sz w:val="32"/>
          <w:szCs w:val="32"/>
        </w:rPr>
        <w:t>así</w:t>
      </w:r>
      <w:r>
        <w:rPr>
          <w:b/>
          <w:sz w:val="32"/>
          <w:szCs w:val="32"/>
        </w:rPr>
        <w:t xml:space="preserve"> muy bien en la </w:t>
      </w:r>
      <w:r w:rsidR="00661F65">
        <w:rPr>
          <w:b/>
          <w:sz w:val="32"/>
          <w:szCs w:val="32"/>
        </w:rPr>
        <w:t>pequeña abertura entre la moldura frontal y la trasera. Mucho cuidado que no se le escape porque puede rayar o cortar el gabinete con facilidad. La ventaja es que el cincel se puede forzar sin dañar las trabas.</w:t>
      </w:r>
    </w:p>
    <w:p w:rsidR="00661F65" w:rsidRPr="00661F65" w:rsidRDefault="00661F65" w:rsidP="00661F65">
      <w:pPr>
        <w:pStyle w:val="Prrafodelista"/>
        <w:ind w:left="1080"/>
        <w:rPr>
          <w:b/>
          <w:sz w:val="32"/>
          <w:szCs w:val="32"/>
        </w:rPr>
      </w:pPr>
    </w:p>
    <w:p w:rsidR="0095544C" w:rsidRDefault="00661F65" w:rsidP="005116C6">
      <w:pPr>
        <w:pStyle w:val="Prrafodelista"/>
        <w:ind w:left="1080"/>
        <w:rPr>
          <w:b/>
          <w:sz w:val="32"/>
          <w:szCs w:val="32"/>
        </w:rPr>
      </w:pPr>
      <w:r>
        <w:rPr>
          <w:b/>
          <w:noProof/>
          <w:sz w:val="32"/>
          <w:szCs w:val="32"/>
          <w:lang w:eastAsia="es-MX"/>
        </w:rPr>
        <w:drawing>
          <wp:inline distT="0" distB="0" distL="0" distR="0">
            <wp:extent cx="4714875" cy="2933700"/>
            <wp:effectExtent l="1905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4714875" cy="2933700"/>
                    </a:xfrm>
                    <a:prstGeom prst="rect">
                      <a:avLst/>
                    </a:prstGeom>
                    <a:noFill/>
                    <a:ln w="9525">
                      <a:noFill/>
                      <a:miter lim="800000"/>
                      <a:headEnd/>
                      <a:tailEnd/>
                    </a:ln>
                  </pic:spPr>
                </pic:pic>
              </a:graphicData>
            </a:graphic>
          </wp:inline>
        </w:drawing>
      </w:r>
    </w:p>
    <w:p w:rsidR="00661F65" w:rsidRDefault="00661F65" w:rsidP="005116C6">
      <w:pPr>
        <w:pStyle w:val="Prrafodelista"/>
        <w:ind w:left="1080"/>
        <w:rPr>
          <w:b/>
          <w:sz w:val="32"/>
          <w:szCs w:val="32"/>
        </w:rPr>
      </w:pPr>
      <w:r>
        <w:rPr>
          <w:b/>
          <w:sz w:val="32"/>
          <w:szCs w:val="32"/>
        </w:rPr>
        <w:t>En tv LCD no se ha probado, creo que con un poco más de trabajo también es posible.</w:t>
      </w:r>
    </w:p>
    <w:p w:rsidR="00661F65" w:rsidRPr="00CF4620" w:rsidRDefault="00661F65" w:rsidP="005116C6">
      <w:pPr>
        <w:pStyle w:val="Prrafodelista"/>
        <w:ind w:left="1080"/>
        <w:rPr>
          <w:b/>
          <w:sz w:val="32"/>
          <w:szCs w:val="32"/>
        </w:rPr>
      </w:pPr>
    </w:p>
    <w:sectPr w:rsidR="00661F65" w:rsidRPr="00CF4620" w:rsidSect="0065403D">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134090"/>
    <w:multiLevelType w:val="hybridMultilevel"/>
    <w:tmpl w:val="01B843D4"/>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75FC17FF"/>
    <w:multiLevelType w:val="hybridMultilevel"/>
    <w:tmpl w:val="80C43F92"/>
    <w:lvl w:ilvl="0" w:tplc="366074F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482A36"/>
    <w:rsid w:val="001838F4"/>
    <w:rsid w:val="00217267"/>
    <w:rsid w:val="00482A36"/>
    <w:rsid w:val="005116C6"/>
    <w:rsid w:val="0065403D"/>
    <w:rsid w:val="00661F65"/>
    <w:rsid w:val="0066495D"/>
    <w:rsid w:val="009133C0"/>
    <w:rsid w:val="0095544C"/>
    <w:rsid w:val="009C2824"/>
    <w:rsid w:val="009D4531"/>
    <w:rsid w:val="00CF4620"/>
    <w:rsid w:val="00D00180"/>
    <w:rsid w:val="00E1109F"/>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403D"/>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82A36"/>
    <w:pPr>
      <w:ind w:left="720"/>
      <w:contextualSpacing/>
    </w:pPr>
  </w:style>
  <w:style w:type="paragraph" w:styleId="Textodeglobo">
    <w:name w:val="Balloon Text"/>
    <w:basedOn w:val="Normal"/>
    <w:link w:val="TextodegloboCar"/>
    <w:uiPriority w:val="99"/>
    <w:semiHidden/>
    <w:unhideWhenUsed/>
    <w:rsid w:val="009133C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133C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theme" Target="theme/theme1.xml"/><Relationship Id="rId5" Type="http://schemas.openxmlformats.org/officeDocument/2006/relationships/image" Target="media/image1.emf"/><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135</TotalTime>
  <Pages>1</Pages>
  <Words>733</Words>
  <Characters>4037</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
    </vt:vector>
  </TitlesOfParts>
  <Company>RevolucionUnattended</Company>
  <LinksUpToDate>false</LinksUpToDate>
  <CharactersWithSpaces>4761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dc:creator>
  <cp:lastModifiedBy>alberto</cp:lastModifiedBy>
  <cp:revision>2</cp:revision>
  <dcterms:created xsi:type="dcterms:W3CDTF">2011-02-13T18:23:00Z</dcterms:created>
  <dcterms:modified xsi:type="dcterms:W3CDTF">2011-02-13T20:38:00Z</dcterms:modified>
</cp:coreProperties>
</file>